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70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420E8" w:rsidRDefault="00160B6E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истино14_4" style="width:48.75pt;height:57.75pt;visibility:visible;mso-wrap-style:square">
            <v:imagedata r:id="rId9" o:title="Вистино14_4"/>
          </v:shape>
        </w:pict>
      </w:r>
    </w:p>
    <w:p w:rsidR="002420E8" w:rsidRDefault="002420E8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B6D70" w:rsidRPr="00617F21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7F21">
        <w:rPr>
          <w:rFonts w:ascii="Times New Roman" w:hAnsi="Times New Roman"/>
          <w:sz w:val="28"/>
          <w:szCs w:val="28"/>
        </w:rPr>
        <w:t>АДМИНИСТРАЦИЯ</w:t>
      </w:r>
    </w:p>
    <w:p w:rsidR="00DB6D70" w:rsidRPr="00617F21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7F2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B6D70" w:rsidRPr="00617F21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7F21">
        <w:rPr>
          <w:rFonts w:ascii="Times New Roman" w:hAnsi="Times New Roman"/>
          <w:sz w:val="28"/>
          <w:szCs w:val="28"/>
        </w:rPr>
        <w:t>«Вистинское сельское поселение»</w:t>
      </w:r>
    </w:p>
    <w:p w:rsidR="00DB6D70" w:rsidRPr="00617F21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7F2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B6D70" w:rsidRPr="00617F21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7F21">
        <w:rPr>
          <w:rFonts w:ascii="Times New Roman" w:hAnsi="Times New Roman"/>
          <w:sz w:val="28"/>
          <w:szCs w:val="28"/>
        </w:rPr>
        <w:t>«Кингисеппский муниципальный район»</w:t>
      </w:r>
    </w:p>
    <w:p w:rsidR="00DB6D70" w:rsidRPr="00617F21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7F21">
        <w:rPr>
          <w:rFonts w:ascii="Times New Roman" w:hAnsi="Times New Roman"/>
          <w:sz w:val="28"/>
          <w:szCs w:val="28"/>
        </w:rPr>
        <w:t>Ленинградской области</w:t>
      </w:r>
    </w:p>
    <w:p w:rsidR="00DB6D70" w:rsidRPr="00617F21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B6D70" w:rsidRPr="00617F21" w:rsidRDefault="00DB6D70" w:rsidP="00DB6D70">
      <w:pPr>
        <w:jc w:val="center"/>
        <w:rPr>
          <w:rFonts w:ascii="Times New Roman" w:hAnsi="Times New Roman"/>
          <w:sz w:val="32"/>
          <w:szCs w:val="32"/>
        </w:rPr>
      </w:pPr>
      <w:r w:rsidRPr="00617F21">
        <w:rPr>
          <w:rFonts w:ascii="Times New Roman" w:hAnsi="Times New Roman"/>
          <w:bCs/>
          <w:sz w:val="32"/>
          <w:szCs w:val="32"/>
        </w:rPr>
        <w:t>ПОСТАНОВЛЕНИЕ</w:t>
      </w:r>
    </w:p>
    <w:p w:rsidR="00617F21" w:rsidRPr="000D3868" w:rsidRDefault="00DB6D70" w:rsidP="000D3868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br/>
      </w:r>
      <w:r w:rsidR="00617F21" w:rsidRPr="00617F21">
        <w:rPr>
          <w:rFonts w:ascii="Times New Roman" w:hAnsi="Times New Roman"/>
          <w:color w:val="000000"/>
          <w:sz w:val="28"/>
          <w:szCs w:val="28"/>
        </w:rPr>
        <w:t>26</w:t>
      </w:r>
      <w:r w:rsidR="00617F21">
        <w:rPr>
          <w:rFonts w:ascii="Times New Roman" w:hAnsi="Times New Roman"/>
          <w:color w:val="000000"/>
          <w:sz w:val="28"/>
          <w:szCs w:val="28"/>
        </w:rPr>
        <w:t>.10.2017</w:t>
      </w:r>
      <w:r w:rsidR="002420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525252"/>
          <w:sz w:val="28"/>
          <w:szCs w:val="28"/>
        </w:rPr>
        <w:t> </w:t>
      </w:r>
      <w:r w:rsidR="003C2B5F">
        <w:rPr>
          <w:rFonts w:ascii="Times New Roman" w:hAnsi="Times New Roman"/>
          <w:sz w:val="28"/>
          <w:szCs w:val="28"/>
        </w:rPr>
        <w:t>212</w:t>
      </w:r>
    </w:p>
    <w:p w:rsidR="000D3868" w:rsidRPr="000D3868" w:rsidRDefault="00617F21" w:rsidP="000D3868">
      <w:pPr>
        <w:pStyle w:val="ab"/>
        <w:rPr>
          <w:rFonts w:ascii="Times New Roman" w:hAnsi="Times New Roman"/>
          <w:sz w:val="28"/>
          <w:szCs w:val="28"/>
          <w:highlight w:val="white"/>
        </w:rPr>
      </w:pPr>
      <w:r w:rsidRPr="000D3868">
        <w:rPr>
          <w:rFonts w:ascii="Times New Roman" w:hAnsi="Times New Roman"/>
          <w:sz w:val="28"/>
          <w:szCs w:val="28"/>
          <w:highlight w:val="white"/>
        </w:rPr>
        <w:t>Об утверждении методики оценки эффективности</w:t>
      </w:r>
    </w:p>
    <w:p w:rsidR="000D3868" w:rsidRDefault="00617F21" w:rsidP="000D3868">
      <w:pPr>
        <w:pStyle w:val="ab"/>
        <w:rPr>
          <w:rFonts w:ascii="Times New Roman" w:hAnsi="Times New Roman"/>
          <w:sz w:val="28"/>
          <w:szCs w:val="28"/>
          <w:highlight w:val="white"/>
        </w:rPr>
      </w:pPr>
      <w:r w:rsidRPr="000D3868">
        <w:rPr>
          <w:rFonts w:ascii="Times New Roman" w:hAnsi="Times New Roman"/>
          <w:sz w:val="28"/>
          <w:szCs w:val="28"/>
          <w:highlight w:val="white"/>
        </w:rPr>
        <w:t xml:space="preserve"> внутренних систем выявления и </w:t>
      </w:r>
    </w:p>
    <w:p w:rsidR="00617F21" w:rsidRPr="000D3868" w:rsidRDefault="00617F21" w:rsidP="000D3868">
      <w:pPr>
        <w:pStyle w:val="ab"/>
        <w:rPr>
          <w:rFonts w:ascii="Times New Roman" w:hAnsi="Times New Roman"/>
          <w:sz w:val="28"/>
          <w:szCs w:val="28"/>
          <w:highlight w:val="white"/>
        </w:rPr>
      </w:pPr>
      <w:r w:rsidRPr="000D3868">
        <w:rPr>
          <w:rFonts w:ascii="Times New Roman" w:hAnsi="Times New Roman"/>
          <w:sz w:val="28"/>
          <w:szCs w:val="28"/>
          <w:highlight w:val="white"/>
        </w:rPr>
        <w:t>профилактики коррупционных рисков</w:t>
      </w:r>
    </w:p>
    <w:p w:rsidR="00617F21" w:rsidRPr="000D3868" w:rsidRDefault="00617F21" w:rsidP="00617F21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Руководствуясь Федеральными законами: </w:t>
      </w:r>
      <w:r w:rsidRPr="00617F21">
        <w:rPr>
          <w:rFonts w:ascii="Times New Roman" w:hAnsi="Times New Roman"/>
          <w:color w:val="000000"/>
          <w:sz w:val="28"/>
          <w:szCs w:val="28"/>
        </w:rPr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Федерации», Уставом муниципального образования «</w:t>
      </w:r>
      <w:r w:rsidR="000D3868">
        <w:rPr>
          <w:rFonts w:ascii="Times New Roman" w:hAnsi="Times New Roman"/>
          <w:color w:val="000000"/>
          <w:sz w:val="28"/>
          <w:szCs w:val="28"/>
          <w:lang w:eastAsia="ar-SA"/>
        </w:rPr>
        <w:t>Вистинское сельское поселение</w:t>
      </w:r>
      <w:r w:rsidRPr="00617F21">
        <w:rPr>
          <w:rFonts w:ascii="Times New Roman" w:hAnsi="Times New Roman"/>
          <w:color w:val="000000"/>
          <w:sz w:val="28"/>
          <w:szCs w:val="28"/>
        </w:rPr>
        <w:t>», администрация муниципального образования «</w:t>
      </w:r>
      <w:r w:rsidR="000D3868">
        <w:rPr>
          <w:rFonts w:ascii="Times New Roman" w:hAnsi="Times New Roman"/>
          <w:color w:val="000000"/>
          <w:sz w:val="28"/>
          <w:szCs w:val="28"/>
        </w:rPr>
        <w:t>Вистинское сельское поселение</w:t>
      </w:r>
      <w:r w:rsidRPr="00617F21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617F21" w:rsidRPr="000D3868" w:rsidRDefault="000D3868" w:rsidP="000D386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постановляет:</w:t>
      </w:r>
    </w:p>
    <w:p w:rsidR="00617F21" w:rsidRPr="00617F21" w:rsidRDefault="00617F21" w:rsidP="00617F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Утвердить Методику оценки эффективности внутренних систем выявления и профилактики коррупционных рисков в администрации муниципаль</w:t>
      </w:r>
      <w:r w:rsidR="000D3868">
        <w:rPr>
          <w:rFonts w:ascii="Times New Roman" w:hAnsi="Times New Roman"/>
          <w:color w:val="000000"/>
          <w:sz w:val="28"/>
          <w:szCs w:val="28"/>
          <w:highlight w:val="white"/>
        </w:rPr>
        <w:t>ного образования «Вистинское сельское поселение»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0D386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(Приложение 1);</w:t>
      </w:r>
    </w:p>
    <w:p w:rsidR="00617F21" w:rsidRPr="00617F21" w:rsidRDefault="00617F21" w:rsidP="00617F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Утвердить Перечень коррупционно-опасных функций администрации муниципа</w:t>
      </w:r>
      <w:r w:rsidR="000D3868">
        <w:rPr>
          <w:rFonts w:ascii="Times New Roman" w:hAnsi="Times New Roman"/>
          <w:color w:val="000000"/>
          <w:sz w:val="28"/>
          <w:szCs w:val="28"/>
          <w:highlight w:val="white"/>
        </w:rPr>
        <w:t>льного образования «Вистинское сельское поселение»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0D386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(Приложение 2);</w:t>
      </w:r>
    </w:p>
    <w:p w:rsidR="00617F21" w:rsidRDefault="00617F21" w:rsidP="00617F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7F21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опубликованию, размещению на официальном сайте муниципального образования «наименование муниципального образования» в информационно-телекоммуникационной сети «Интернет», и вступает в силу после официального опубликования.</w:t>
      </w:r>
    </w:p>
    <w:p w:rsidR="000D3868" w:rsidRDefault="000D3868" w:rsidP="000D386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868" w:rsidRPr="000D3868" w:rsidRDefault="000D3868" w:rsidP="000D386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1" w:rsidRDefault="000D3868" w:rsidP="000D3868">
      <w:p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М.Е. Мельникова</w:t>
      </w:r>
    </w:p>
    <w:p w:rsidR="00617F21" w:rsidRPr="00617F21" w:rsidRDefault="00617F21" w:rsidP="00617F21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17F21" w:rsidRPr="000D3868" w:rsidRDefault="00617F21" w:rsidP="000D386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D3868">
        <w:rPr>
          <w:rFonts w:ascii="Times New Roman" w:hAnsi="Times New Roman"/>
          <w:sz w:val="28"/>
          <w:szCs w:val="28"/>
        </w:rPr>
        <w:t xml:space="preserve">Приложение 1 </w:t>
      </w:r>
    </w:p>
    <w:p w:rsidR="00617F21" w:rsidRPr="000D3868" w:rsidRDefault="00617F21" w:rsidP="000D386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D38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17F21" w:rsidRPr="000D3868" w:rsidRDefault="000D3868" w:rsidP="000D3868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617F21" w:rsidRPr="000D38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Вистинское сельское поселение</w:t>
      </w:r>
      <w:r w:rsidR="00617F21" w:rsidRPr="000D3868">
        <w:rPr>
          <w:rFonts w:ascii="Times New Roman" w:hAnsi="Times New Roman"/>
          <w:sz w:val="28"/>
          <w:szCs w:val="28"/>
        </w:rPr>
        <w:t>»</w:t>
      </w:r>
    </w:p>
    <w:p w:rsidR="00617F21" w:rsidRPr="000D3868" w:rsidRDefault="000D3868" w:rsidP="000D3868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212  от  26.10.2017 </w:t>
      </w:r>
      <w:r w:rsidR="00617F21" w:rsidRPr="000D3868">
        <w:rPr>
          <w:rFonts w:ascii="Times New Roman" w:hAnsi="Times New Roman"/>
          <w:sz w:val="28"/>
          <w:szCs w:val="28"/>
        </w:rPr>
        <w:t>г.</w:t>
      </w:r>
    </w:p>
    <w:p w:rsidR="00617F21" w:rsidRPr="00617F21" w:rsidRDefault="00617F21" w:rsidP="00617F2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17F21" w:rsidRPr="00617F21" w:rsidRDefault="00617F21" w:rsidP="00617F21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bCs/>
          <w:color w:val="000000"/>
          <w:sz w:val="28"/>
          <w:szCs w:val="28"/>
          <w:highlight w:val="white"/>
        </w:rPr>
        <w:t>Методика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617F21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оценки эффективности внутренних систем выявления и профилактики коррупционных рисков в 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администрации муници</w:t>
      </w:r>
      <w:r w:rsidR="000D386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пального образования «Вистинское сельское поселение» муниципального образования 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0D3868">
        <w:rPr>
          <w:rFonts w:ascii="Times New Roman" w:hAnsi="Times New Roman"/>
          <w:color w:val="000000"/>
          <w:sz w:val="28"/>
          <w:szCs w:val="28"/>
          <w:highlight w:val="white"/>
        </w:rPr>
        <w:t>«Кингисеппский муниципальный район»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Ленинградской области»</w:t>
      </w:r>
    </w:p>
    <w:p w:rsidR="00617F21" w:rsidRPr="00617F21" w:rsidRDefault="00617F21" w:rsidP="00617F21">
      <w:pPr>
        <w:autoSpaceDE w:val="0"/>
        <w:autoSpaceDN w:val="0"/>
        <w:adjustRightInd w:val="0"/>
        <w:spacing w:after="390" w:line="270" w:lineRule="atLeast"/>
        <w:ind w:left="2832"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spacing w:after="390" w:line="270" w:lineRule="atLeast"/>
        <w:ind w:left="2832"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1. Общие положения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1.1. Методика оценки эффективности внутренних систем выявления и профилактики коррупционных рисков в администрации муниципально</w:t>
      </w:r>
      <w:r w:rsidR="000D386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го образования «Вистинское  сельское 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поселение</w:t>
      </w:r>
      <w:r w:rsidR="000D3868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(далее по тексту - Методика) разработана на основании: Федеральных законов: </w:t>
      </w:r>
      <w:r w:rsidRPr="00617F21">
        <w:rPr>
          <w:rFonts w:ascii="Times New Roman" w:hAnsi="Times New Roman"/>
          <w:color w:val="000000"/>
          <w:sz w:val="28"/>
          <w:szCs w:val="28"/>
        </w:rPr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Федерации».</w:t>
      </w:r>
    </w:p>
    <w:p w:rsidR="00617F21" w:rsidRPr="00160B6E" w:rsidRDefault="00617F21" w:rsidP="00160B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Основной задачей применения Методики является оценка эффективности внутренних систем выявления и профилактики коррупционных рисков в администрации муниципал</w:t>
      </w:r>
      <w:r w:rsidR="000D386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ьного образования «Вистинское сельское 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поселение</w:t>
      </w:r>
      <w:r w:rsidR="000D3868">
        <w:rPr>
          <w:rFonts w:ascii="Times New Roman" w:hAnsi="Times New Roman"/>
          <w:color w:val="000000"/>
          <w:sz w:val="28"/>
          <w:szCs w:val="28"/>
          <w:highlight w:val="white"/>
        </w:rPr>
        <w:t>» муниципального образования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0D386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«Кингисеппский  муниципальный  район» </w:t>
      </w:r>
      <w:r w:rsidR="00160B6E">
        <w:rPr>
          <w:rFonts w:ascii="Times New Roman" w:hAnsi="Times New Roman"/>
          <w:color w:val="000000"/>
          <w:sz w:val="28"/>
          <w:szCs w:val="28"/>
          <w:highlight w:val="white"/>
        </w:rPr>
        <w:t>Ленинградской области.</w:t>
      </w:r>
    </w:p>
    <w:p w:rsidR="00617F21" w:rsidRPr="00617F21" w:rsidRDefault="00617F21" w:rsidP="00160B6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F2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Основные понятия, используемые в Методике</w:t>
      </w:r>
      <w:r w:rsidRPr="00617F21">
        <w:rPr>
          <w:rFonts w:ascii="Times New Roman" w:hAnsi="Times New Roman"/>
          <w:color w:val="000000"/>
          <w:sz w:val="28"/>
          <w:szCs w:val="28"/>
        </w:rPr>
        <w:t>: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2.1. Антикоррупционный стандарт —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2.2. Антикоррупционная экспертиза нормативных правовых актов и их проектов (экспертиза на коррупциогенность) — деятельность органов местного самоуправления в целях выявления, описания коррупциогенных факторов и разработки рекомендаций по их устранению;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2.3. 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2.4. Коррупционные риски (коррупционные факторы) —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 коррупционного правонарушения.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2.5. Коррупциогенные нормы — положения проектов документов, содержащие коррупционные факторы.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2.6. Коррупциогенные факторы —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2.7. План (программа) противодействия коррупции —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2.8. Противодействие коррупции —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правонарушений.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2.9. Профилактика коррупции — система правовых, организационных, контрольных и иных мер, направленных на предупреждение коррупции в  органах местного самоуправления по выявлению, изучению и устранению причин и условий, способствующих проявлениям коррупции.</w:t>
      </w:r>
    </w:p>
    <w:p w:rsidR="00617F21" w:rsidRPr="00617F21" w:rsidRDefault="00617F21" w:rsidP="00160B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2.10. Субъект коррупционных правонарушений —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617F21" w:rsidRPr="00617F21" w:rsidRDefault="00617F21" w:rsidP="00160B6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3. Факторы, требующие оценки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3.1. К системе выявления и профилактики коррупционных рисков в администрации муниципальног</w:t>
      </w:r>
      <w:r w:rsidR="00160B6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 образования «Вистинское сельское поселение» 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относятся: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Разработка и принятие правовых актов, направленных на противодействие коррупции в органе местного самоуправления;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Разработка и принятие Плана противодействия коррупции;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Работа комиссии по противодействию коррупции;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Работа комиссии по соблюдению требований к служебному поведению и урегулированию конфликта интересов;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Организация проверки достоверности и полноты предоставляемых муниципальными служащими сведений о расходах, доходах, имуществе и обязательствах имущественного характера, а также соблюдения ограничений для муниципальных служащих;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Разработка перечня коррупционно-опасных функций администрации муницип</w:t>
      </w:r>
      <w:r w:rsidR="00160B6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ального образования «Вистинское сельское 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поселение</w:t>
      </w:r>
      <w:r w:rsidR="00160B6E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160B6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Организация учебы и правовое антикоррупционное просвещение для лиц, замещающих должности муниципальной службы;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Применение методики оценки эффективности внутренних систем выявления и профилактики коррупционных рисков;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Создание условий для граждан и/или юридических лиц возможности информирования местной администрации о коррупционных проявлениях со стороны муниципальных служащих посредством: личного приема руководителем,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br/>
        <w:t>использования «Интернет-технологий», устных и письменных обращений (заявлений, жалоб);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управленческих процессов;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 w:rsidR="00617F21" w:rsidRPr="00617F21" w:rsidRDefault="00617F21" w:rsidP="00160B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- Количество обращений, поступивших в администрацию, результатов их рассмотрения, мер, принятых по результатам обращений.</w:t>
      </w:r>
    </w:p>
    <w:p w:rsidR="00160B6E" w:rsidRPr="00160B6E" w:rsidRDefault="00617F21" w:rsidP="00160B6E">
      <w:pPr>
        <w:pStyle w:val="ab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60B6E">
        <w:rPr>
          <w:rFonts w:ascii="Times New Roman" w:hAnsi="Times New Roman"/>
          <w:sz w:val="28"/>
          <w:szCs w:val="28"/>
          <w:highlight w:val="white"/>
        </w:rPr>
        <w:t>4. Внутренние системы выявления и профилактики</w:t>
      </w:r>
    </w:p>
    <w:p w:rsidR="00617F21" w:rsidRDefault="00617F21" w:rsidP="00160B6E">
      <w:pPr>
        <w:pStyle w:val="ab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60B6E">
        <w:rPr>
          <w:rFonts w:ascii="Times New Roman" w:hAnsi="Times New Roman"/>
          <w:sz w:val="28"/>
          <w:szCs w:val="28"/>
          <w:highlight w:val="white"/>
        </w:rPr>
        <w:t>коррупционных рисков</w:t>
      </w:r>
    </w:p>
    <w:p w:rsidR="00160B6E" w:rsidRPr="00160B6E" w:rsidRDefault="00160B6E" w:rsidP="00160B6E">
      <w:pPr>
        <w:pStyle w:val="ab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4.1. Система выявления и профилактики коррупционных рисков включает в себя следующие внутренние системы: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1) Кадровая работа;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2) Совершенствование муниципальной нормативной правовой базы;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3) Взаимодействие с общественностью;</w:t>
      </w:r>
    </w:p>
    <w:p w:rsidR="00617F21" w:rsidRPr="00617F21" w:rsidRDefault="00617F21" w:rsidP="00160B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4) Совершенствование форм и методов оказания муниципальных услуг.</w:t>
      </w:r>
    </w:p>
    <w:p w:rsidR="00160B6E" w:rsidRPr="00617F21" w:rsidRDefault="00617F21" w:rsidP="00160B6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5. Результаты оценки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5.1. Эффективность применения Методики определяется её полнотой, системностью, достоверностью сообщаемых результатов и возможностью проверки и сравнительного анализа.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5.3. По результатам применения Методики составляется заключение, в котором отражаются все факторы применения методики с указанием выявленных положительных/отрицательных положений. Оценка осуществляется путем ответа «ДА» — «НЕТ» на факторы, перечисленные в разделе 3 Методики, с указанием реквизитов принятых НПА, описания мероприятия соответствующего оцениваемому фактору.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5.4. 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17F21" w:rsidRPr="00617F21" w:rsidRDefault="00617F21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17F21" w:rsidRPr="00617F21" w:rsidRDefault="00617F21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17F21" w:rsidRPr="00617F21" w:rsidRDefault="00617F21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17F21" w:rsidRPr="00617F21" w:rsidRDefault="00617F21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17F21" w:rsidRPr="00617F21" w:rsidRDefault="00617F21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17F21" w:rsidRDefault="00617F21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60B6E" w:rsidRDefault="00160B6E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60B6E" w:rsidRDefault="00160B6E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60B6E" w:rsidRDefault="00160B6E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60B6E" w:rsidRDefault="00160B6E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60B6E" w:rsidRDefault="00160B6E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60B6E" w:rsidRPr="00617F21" w:rsidRDefault="00160B6E" w:rsidP="00617F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17F21" w:rsidRPr="00160B6E" w:rsidRDefault="00160B6E" w:rsidP="00160B6E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="00617F21" w:rsidRPr="00160B6E">
        <w:rPr>
          <w:rFonts w:ascii="Times New Roman" w:hAnsi="Times New Roman"/>
          <w:sz w:val="28"/>
          <w:szCs w:val="28"/>
        </w:rPr>
        <w:t xml:space="preserve"> </w:t>
      </w:r>
    </w:p>
    <w:p w:rsidR="00617F21" w:rsidRPr="00160B6E" w:rsidRDefault="00617F21" w:rsidP="00160B6E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160B6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17F21" w:rsidRPr="00160B6E" w:rsidRDefault="00617F21" w:rsidP="00160B6E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160B6E">
        <w:rPr>
          <w:rFonts w:ascii="Times New Roman" w:hAnsi="Times New Roman"/>
          <w:sz w:val="28"/>
          <w:szCs w:val="28"/>
        </w:rPr>
        <w:t>«наименование муниципального образования»</w:t>
      </w:r>
    </w:p>
    <w:p w:rsidR="00617F21" w:rsidRPr="00160B6E" w:rsidRDefault="00160B6E" w:rsidP="00160B6E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212 от  26.10.2017</w:t>
      </w:r>
      <w:r w:rsidR="00617F21" w:rsidRPr="00160B6E">
        <w:rPr>
          <w:rFonts w:ascii="Times New Roman" w:hAnsi="Times New Roman"/>
          <w:sz w:val="28"/>
          <w:szCs w:val="28"/>
        </w:rPr>
        <w:t xml:space="preserve"> г.</w:t>
      </w:r>
    </w:p>
    <w:p w:rsidR="00617F21" w:rsidRPr="00617F21" w:rsidRDefault="00617F21" w:rsidP="00617F21">
      <w:pPr>
        <w:autoSpaceDE w:val="0"/>
        <w:autoSpaceDN w:val="0"/>
        <w:adjustRightInd w:val="0"/>
        <w:spacing w:line="270" w:lineRule="atLeast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ПЕРЕЧЕНЬ</w:t>
      </w:r>
      <w:r w:rsidRPr="00617F21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br/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коррупционно-опасных функций</w:t>
      </w:r>
      <w:r w:rsidRPr="00617F21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br/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администрации муници</w:t>
      </w:r>
      <w:r w:rsidR="00160B6E">
        <w:rPr>
          <w:rFonts w:ascii="Times New Roman" w:hAnsi="Times New Roman"/>
          <w:color w:val="000000"/>
          <w:sz w:val="28"/>
          <w:szCs w:val="28"/>
          <w:highlight w:val="white"/>
        </w:rPr>
        <w:t>пального образования «Вистинское сельское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поселение</w:t>
      </w:r>
      <w:r w:rsidR="00160B6E"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Кингисеппского муниципального района Ленинградской области» </w:t>
      </w:r>
    </w:p>
    <w:p w:rsidR="00617F21" w:rsidRPr="00617F21" w:rsidRDefault="00617F21" w:rsidP="00617F21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spacing w:line="27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1. Предоставление  муниципальных услуг;</w:t>
      </w:r>
    </w:p>
    <w:p w:rsidR="00617F21" w:rsidRPr="00617F21" w:rsidRDefault="00617F21" w:rsidP="00617F21">
      <w:pPr>
        <w:autoSpaceDE w:val="0"/>
        <w:autoSpaceDN w:val="0"/>
        <w:adjustRightInd w:val="0"/>
        <w:spacing w:line="27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2. Осуществление контрольных функций;</w:t>
      </w:r>
    </w:p>
    <w:p w:rsidR="00617F21" w:rsidRPr="00617F21" w:rsidRDefault="00617F21" w:rsidP="00617F21">
      <w:pPr>
        <w:autoSpaceDE w:val="0"/>
        <w:autoSpaceDN w:val="0"/>
        <w:adjustRightInd w:val="0"/>
        <w:spacing w:line="27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3. Планирование и использование бюджетных средств;</w:t>
      </w:r>
    </w:p>
    <w:p w:rsidR="00617F21" w:rsidRPr="00617F21" w:rsidRDefault="00617F21" w:rsidP="00617F21">
      <w:pPr>
        <w:autoSpaceDE w:val="0"/>
        <w:autoSpaceDN w:val="0"/>
        <w:adjustRightInd w:val="0"/>
        <w:spacing w:line="27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4. Подготовка и принятие решений по установлению цен (тарифов) на услуги муниципальных учреждений;</w:t>
      </w:r>
    </w:p>
    <w:p w:rsidR="00617F21" w:rsidRPr="00617F21" w:rsidRDefault="00617F21" w:rsidP="00617F21">
      <w:pPr>
        <w:autoSpaceDE w:val="0"/>
        <w:autoSpaceDN w:val="0"/>
        <w:adjustRightInd w:val="0"/>
        <w:spacing w:line="27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5. Управление и распоряжение имуществом, находящимся в муниципальной собственности;</w:t>
      </w:r>
    </w:p>
    <w:p w:rsidR="00617F21" w:rsidRPr="00617F21" w:rsidRDefault="00617F21" w:rsidP="00617F21">
      <w:pPr>
        <w:autoSpaceDE w:val="0"/>
        <w:autoSpaceDN w:val="0"/>
        <w:adjustRightInd w:val="0"/>
        <w:spacing w:line="27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6. Разработка и принятие муниципальных правовых актов;</w:t>
      </w:r>
    </w:p>
    <w:p w:rsidR="00617F21" w:rsidRPr="00617F21" w:rsidRDefault="00617F21" w:rsidP="00617F21">
      <w:pPr>
        <w:autoSpaceDE w:val="0"/>
        <w:autoSpaceDN w:val="0"/>
        <w:adjustRightInd w:val="0"/>
        <w:spacing w:line="27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17F21">
        <w:rPr>
          <w:rFonts w:ascii="Times New Roman" w:hAnsi="Times New Roman"/>
          <w:color w:val="000000"/>
          <w:sz w:val="28"/>
          <w:szCs w:val="28"/>
          <w:highlight w:val="white"/>
        </w:rPr>
        <w:t>7. Осуществление закупок товаров, работ, услуг для обеспечения муниципальных нужд.</w:t>
      </w:r>
    </w:p>
    <w:p w:rsidR="00617F21" w:rsidRPr="00617F21" w:rsidRDefault="00617F21" w:rsidP="00617F2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1" w:rsidRPr="00617F21" w:rsidRDefault="00617F21" w:rsidP="00617F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17F21" w:rsidRPr="00617F21" w:rsidRDefault="00617F21" w:rsidP="00617F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1" w:rsidRPr="00617F21" w:rsidRDefault="00617F21" w:rsidP="00617F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1" w:rsidRPr="00617F21" w:rsidRDefault="00617F21" w:rsidP="00617F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1" w:rsidRPr="00617F21" w:rsidRDefault="00617F21" w:rsidP="00617F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1" w:rsidRPr="00617F21" w:rsidRDefault="00617F21" w:rsidP="00617F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1" w:rsidRPr="00617F21" w:rsidRDefault="00617F21" w:rsidP="00617F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1" w:rsidRPr="00617F21" w:rsidRDefault="00617F21" w:rsidP="00617F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1" w:rsidRPr="00617F21" w:rsidRDefault="00617F21" w:rsidP="00617F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6D70" w:rsidRPr="00617F21" w:rsidRDefault="00DB6D70" w:rsidP="001222B9">
      <w:pPr>
        <w:rPr>
          <w:rFonts w:ascii="Times New Roman" w:hAnsi="Times New Roman"/>
          <w:sz w:val="28"/>
          <w:szCs w:val="28"/>
        </w:rPr>
      </w:pPr>
    </w:p>
    <w:sectPr w:rsidR="00DB6D70" w:rsidRPr="00617F21" w:rsidSect="000D3868">
      <w:headerReference w:type="even" r:id="rId10"/>
      <w:headerReference w:type="default" r:id="rId11"/>
      <w:pgSz w:w="11906" w:h="16838"/>
      <w:pgMar w:top="71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AD" w:rsidRDefault="008367AD">
      <w:r>
        <w:separator/>
      </w:r>
    </w:p>
  </w:endnote>
  <w:endnote w:type="continuationSeparator" w:id="0">
    <w:p w:rsidR="008367AD" w:rsidRDefault="0083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AD" w:rsidRDefault="008367AD">
      <w:r>
        <w:separator/>
      </w:r>
    </w:p>
  </w:footnote>
  <w:footnote w:type="continuationSeparator" w:id="0">
    <w:p w:rsidR="008367AD" w:rsidRDefault="0083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EF" w:rsidRDefault="005013EF" w:rsidP="00C322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3EF" w:rsidRDefault="005013EF" w:rsidP="00C322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EF" w:rsidRDefault="005013EF" w:rsidP="00C322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0B6E">
      <w:rPr>
        <w:rStyle w:val="a7"/>
        <w:noProof/>
      </w:rPr>
      <w:t>2</w:t>
    </w:r>
    <w:r>
      <w:rPr>
        <w:rStyle w:val="a7"/>
      </w:rPr>
      <w:fldChar w:fldCharType="end"/>
    </w:r>
  </w:p>
  <w:p w:rsidR="005013EF" w:rsidRDefault="005013EF" w:rsidP="00C3229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A23"/>
    <w:multiLevelType w:val="multilevel"/>
    <w:tmpl w:val="52DC5C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75CB8"/>
    <w:multiLevelType w:val="hybridMultilevel"/>
    <w:tmpl w:val="27323290"/>
    <w:lvl w:ilvl="0" w:tplc="0108E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B21E1C"/>
    <w:multiLevelType w:val="hybridMultilevel"/>
    <w:tmpl w:val="B6E03336"/>
    <w:lvl w:ilvl="0" w:tplc="F3C21BB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292"/>
    <w:rsid w:val="00041FFC"/>
    <w:rsid w:val="000700A4"/>
    <w:rsid w:val="00081343"/>
    <w:rsid w:val="000863F0"/>
    <w:rsid w:val="000C11A2"/>
    <w:rsid w:val="000D3868"/>
    <w:rsid w:val="001222B9"/>
    <w:rsid w:val="00160B6E"/>
    <w:rsid w:val="001804D4"/>
    <w:rsid w:val="001D1292"/>
    <w:rsid w:val="002420E8"/>
    <w:rsid w:val="002C3EB1"/>
    <w:rsid w:val="002C7817"/>
    <w:rsid w:val="002E3237"/>
    <w:rsid w:val="002F75E4"/>
    <w:rsid w:val="0035006F"/>
    <w:rsid w:val="003A1319"/>
    <w:rsid w:val="003C2B5F"/>
    <w:rsid w:val="003C4629"/>
    <w:rsid w:val="00431AFA"/>
    <w:rsid w:val="00482827"/>
    <w:rsid w:val="005013EF"/>
    <w:rsid w:val="00583F22"/>
    <w:rsid w:val="00596FDB"/>
    <w:rsid w:val="00615490"/>
    <w:rsid w:val="00617F21"/>
    <w:rsid w:val="007458B5"/>
    <w:rsid w:val="00773735"/>
    <w:rsid w:val="007D6BAF"/>
    <w:rsid w:val="00816A95"/>
    <w:rsid w:val="00827CCC"/>
    <w:rsid w:val="008367AD"/>
    <w:rsid w:val="008907AF"/>
    <w:rsid w:val="008B031C"/>
    <w:rsid w:val="0095002E"/>
    <w:rsid w:val="009550AB"/>
    <w:rsid w:val="00976B57"/>
    <w:rsid w:val="00A16885"/>
    <w:rsid w:val="00A221CE"/>
    <w:rsid w:val="00B02ABF"/>
    <w:rsid w:val="00B07B15"/>
    <w:rsid w:val="00B22186"/>
    <w:rsid w:val="00BB215A"/>
    <w:rsid w:val="00C0241A"/>
    <w:rsid w:val="00C06E60"/>
    <w:rsid w:val="00C32292"/>
    <w:rsid w:val="00D43197"/>
    <w:rsid w:val="00DB6D70"/>
    <w:rsid w:val="00E06273"/>
    <w:rsid w:val="00E80E19"/>
    <w:rsid w:val="00F7666D"/>
    <w:rsid w:val="00F934C1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29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29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C32292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C322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C3229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32292"/>
  </w:style>
  <w:style w:type="paragraph" w:customStyle="1" w:styleId="ConsPlusTitle">
    <w:name w:val="ConsPlusTitle"/>
    <w:rsid w:val="00C322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8">
    <w:name w:val="footer"/>
    <w:basedOn w:val="a"/>
    <w:link w:val="a9"/>
    <w:rsid w:val="00DB6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B6D70"/>
    <w:rPr>
      <w:rFonts w:ascii="Calibri" w:hAnsi="Calibri"/>
      <w:sz w:val="22"/>
      <w:szCs w:val="22"/>
    </w:rPr>
  </w:style>
  <w:style w:type="paragraph" w:styleId="aa">
    <w:name w:val="Normal (Web)"/>
    <w:basedOn w:val="a"/>
    <w:unhideWhenUsed/>
    <w:rsid w:val="00DB6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qFormat/>
    <w:rsid w:val="00DB6D70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DB6D70"/>
    <w:rPr>
      <w:b/>
      <w:bCs/>
    </w:rPr>
  </w:style>
  <w:style w:type="character" w:styleId="ad">
    <w:name w:val="Hyperlink"/>
    <w:uiPriority w:val="99"/>
    <w:unhideWhenUsed/>
    <w:rsid w:val="001222B9"/>
    <w:rPr>
      <w:color w:val="0000FF"/>
      <w:u w:val="single"/>
    </w:rPr>
  </w:style>
  <w:style w:type="paragraph" w:styleId="ae">
    <w:name w:val="Balloon Text"/>
    <w:basedOn w:val="a"/>
    <w:link w:val="af"/>
    <w:rsid w:val="002E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E3237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617F21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link w:val="af0"/>
    <w:rsid w:val="00617F2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IgwM1SAdito6W63Tn4M4lO6/WAY=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K4oUUbkZwm1tEiJ9nVvbnk8viuw=</DigestValue>
    </Reference>
  </SignedInfo>
  <SignatureValue>IPbmfBRJ6NDz0luKVtvdXVcYxSGqSu0QW8FJO7ala7jDkg+DUFt5N5vWVNLkAq8t
pEi+wTBFADDEldv/qL0AEkuHkxbXS535kTxzvMSt7k5NemNE9+OF1m49I2lNLx3I
nJaJjFsAPu2A7R/7LiDA/oUqSc1GRNy5JQ3MjQrVeLw=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RaZOK0qLPTfTx6HooIwYHR2XN/A=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word/settings.xml?ContentType=application/vnd.openxmlformats-officedocument.wordprocessingml.settings+xml">
        <DigestMethod Algorithm="http://www.w3.org/2000/09/xmldsig#sha1"/>
        <DigestValue>g0WC4DbRbaYAFNJIPyNGMSaHvrg=</DigestValue>
      </Reference>
      <Reference URI="/word/styles.xml?ContentType=application/vnd.openxmlformats-officedocument.wordprocessingml.styles+xml">
        <DigestMethod Algorithm="http://www.w3.org/2000/09/xmldsig#sha1"/>
        <DigestValue>TaNpLgoJQFjVSk6qgIC7CV279m0=</DigestValue>
      </Reference>
      <Reference URI="/word/numbering.xml?ContentType=application/vnd.openxmlformats-officedocument.wordprocessingml.numbering+xml">
        <DigestMethod Algorithm="http://www.w3.org/2000/09/xmldsig#sha1"/>
        <DigestValue>vjXzanmpAcpFtzDQxTt2uqR7irw=</DigestValue>
      </Reference>
      <Reference URI="/word/fontTable.xml?ContentType=application/vnd.openxmlformats-officedocument.wordprocessingml.fontTable+xml">
        <DigestMethod Algorithm="http://www.w3.org/2000/09/xmldsig#sha1"/>
        <DigestValue>BZwjh31NGonL8RB3L5EtKxjUkag=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2.xml?ContentType=application/vnd.openxmlformats-officedocument.wordprocessingml.header+xml">
        <DigestMethod Algorithm="http://www.w3.org/2000/09/xmldsig#sha1"/>
        <DigestValue>sq3IbqykaJq+J2HwoZKEeoUdulM=</DigestValue>
      </Reference>
      <Reference URI="/word/document.xml?ContentType=application/vnd.openxmlformats-officedocument.wordprocessingml.document.main+xml">
        <DigestMethod Algorithm="http://www.w3.org/2000/09/xmldsig#sha1"/>
        <DigestValue>XLR7+1MpoJVfoAgYn/0V9ugbUF4=</DigestValue>
      </Reference>
      <Reference URI="/word/footnotes.xml?ContentType=application/vnd.openxmlformats-officedocument.wordprocessingml.footnotes+xml">
        <DigestMethod Algorithm="http://www.w3.org/2000/09/xmldsig#sha1"/>
        <DigestValue>fkYuFENkMybUxvCNPUwUbNAjuJ8=</DigestValue>
      </Reference>
      <Reference URI="/word/endnotes.xml?ContentType=application/vnd.openxmlformats-officedocument.wordprocessingml.endnotes+xml">
        <DigestMethod Algorithm="http://www.w3.org/2000/09/xmldsig#sha1"/>
        <DigestValue>LqU5E8I6P8nf8gLFhxuwycmhPWU=</DigestValue>
      </Reference>
      <Reference URI="/word/header1.xml?ContentType=application/vnd.openxmlformats-officedocument.wordprocessingml.header+xml">
        <DigestMethod Algorithm="http://www.w3.org/2000/09/xmldsig#sha1"/>
        <DigestValue>3EB8o59WxOfa8ZownBGnauTmolk=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14buAtiMZhM7MjtXxPQ323BB21s=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2017-12-20T08:31:15Z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2017-12-20T08:31:15Z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CADD-BB73-405C-841D-8924E1D8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1146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2</cp:revision>
  <cp:lastPrinted>2017-11-01T08:42:00Z</cp:lastPrinted>
  <dcterms:created xsi:type="dcterms:W3CDTF">2017-11-01T08:43:00Z</dcterms:created>
  <dcterms:modified xsi:type="dcterms:W3CDTF">2017-11-01T08:43:00Z</dcterms:modified>
</cp:coreProperties>
</file>